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D7" w:rsidRPr="002F335A" w:rsidRDefault="004F4DD7" w:rsidP="004F4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D7" w:rsidRPr="002F335A" w:rsidRDefault="004F4DD7" w:rsidP="004F4D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 УЧРЕЖДЕНИЕ</w:t>
      </w:r>
      <w:r w:rsidRPr="002F335A">
        <w:rPr>
          <w:rFonts w:ascii="Times New Roman" w:hAnsi="Times New Roman" w:cs="Times New Roman"/>
          <w:b/>
          <w:sz w:val="28"/>
          <w:szCs w:val="28"/>
        </w:rPr>
        <w:br/>
      </w:r>
      <w:r w:rsidR="002F335A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2F335A">
        <w:rPr>
          <w:rFonts w:ascii="Times New Roman" w:hAnsi="Times New Roman" w:cs="Times New Roman"/>
          <w:b/>
          <w:sz w:val="28"/>
          <w:szCs w:val="28"/>
        </w:rPr>
        <w:t xml:space="preserve"> №106 г. Т</w:t>
      </w:r>
      <w:r w:rsidR="002F335A">
        <w:rPr>
          <w:rFonts w:ascii="Times New Roman" w:hAnsi="Times New Roman" w:cs="Times New Roman"/>
          <w:b/>
          <w:sz w:val="28"/>
          <w:szCs w:val="28"/>
        </w:rPr>
        <w:t>ЮМЕНИ</w:t>
      </w:r>
      <w:bookmarkStart w:id="0" w:name="_GoBack"/>
      <w:bookmarkEnd w:id="0"/>
    </w:p>
    <w:p w:rsidR="00A40692" w:rsidRPr="00A40692" w:rsidRDefault="00A40692" w:rsidP="00A40692">
      <w:pPr>
        <w:spacing w:after="0"/>
        <w:ind w:left="180" w:right="75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A40692" w:rsidRDefault="00A40692" w:rsidP="00A40692">
      <w:pPr>
        <w:spacing w:after="0"/>
        <w:ind w:left="180" w:right="75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E916FF" w:rsidRDefault="00E916FF" w:rsidP="00A40692">
      <w:pPr>
        <w:spacing w:after="0"/>
        <w:ind w:left="180" w:right="75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E916FF" w:rsidRPr="00A40692" w:rsidRDefault="00E916FF" w:rsidP="00A40692">
      <w:pPr>
        <w:spacing w:after="0"/>
        <w:ind w:left="180" w:right="75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</w:p>
    <w:p w:rsidR="009D245C" w:rsidRDefault="009D245C" w:rsidP="009D245C">
      <w:pPr>
        <w:jc w:val="center"/>
        <w:rPr>
          <w:b/>
          <w:sz w:val="32"/>
        </w:rPr>
      </w:pPr>
    </w:p>
    <w:p w:rsidR="009D245C" w:rsidRPr="009D245C" w:rsidRDefault="009D245C" w:rsidP="009D245C">
      <w:pPr>
        <w:pStyle w:val="2"/>
        <w:jc w:val="center"/>
        <w:rPr>
          <w:i w:val="0"/>
          <w:sz w:val="44"/>
          <w:szCs w:val="44"/>
        </w:rPr>
      </w:pPr>
      <w:r w:rsidRPr="009D245C">
        <w:rPr>
          <w:i w:val="0"/>
          <w:sz w:val="44"/>
          <w:szCs w:val="44"/>
        </w:rPr>
        <w:t>Консультация для воспитателей</w:t>
      </w:r>
    </w:p>
    <w:p w:rsidR="009D245C" w:rsidRPr="009D245C" w:rsidRDefault="009D245C" w:rsidP="009D24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245C">
        <w:rPr>
          <w:rFonts w:ascii="Times New Roman" w:hAnsi="Times New Roman" w:cs="Times New Roman"/>
          <w:b/>
          <w:sz w:val="44"/>
          <w:szCs w:val="44"/>
        </w:rPr>
        <w:t>«Музыкально- дидактические игры и упражнения</w:t>
      </w:r>
    </w:p>
    <w:p w:rsidR="009D245C" w:rsidRPr="009D245C" w:rsidRDefault="009D245C" w:rsidP="009D24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245C">
        <w:rPr>
          <w:rFonts w:ascii="Times New Roman" w:hAnsi="Times New Roman" w:cs="Times New Roman"/>
          <w:b/>
          <w:sz w:val="44"/>
          <w:szCs w:val="44"/>
        </w:rPr>
        <w:t>для развития чувства ритма</w:t>
      </w:r>
    </w:p>
    <w:p w:rsidR="009D245C" w:rsidRPr="009D245C" w:rsidRDefault="009D245C" w:rsidP="009D24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245C">
        <w:rPr>
          <w:rFonts w:ascii="Times New Roman" w:hAnsi="Times New Roman" w:cs="Times New Roman"/>
          <w:b/>
          <w:sz w:val="44"/>
          <w:szCs w:val="44"/>
        </w:rPr>
        <w:t>у детей дошкольного возраста»</w:t>
      </w:r>
    </w:p>
    <w:p w:rsidR="009D245C" w:rsidRPr="009D245C" w:rsidRDefault="009D245C" w:rsidP="009D24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245C">
        <w:rPr>
          <w:rFonts w:ascii="Times New Roman" w:hAnsi="Times New Roman" w:cs="Times New Roman"/>
          <w:b/>
          <w:sz w:val="44"/>
          <w:szCs w:val="44"/>
        </w:rPr>
        <w:t>(на основе методических рекомендаций</w:t>
      </w:r>
    </w:p>
    <w:p w:rsidR="009D245C" w:rsidRPr="009D245C" w:rsidRDefault="009D245C" w:rsidP="009D24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9D245C">
        <w:rPr>
          <w:rFonts w:ascii="Times New Roman" w:hAnsi="Times New Roman" w:cs="Times New Roman"/>
          <w:b/>
          <w:sz w:val="44"/>
          <w:szCs w:val="44"/>
        </w:rPr>
        <w:t>И.А.Новоскольцевой</w:t>
      </w:r>
      <w:proofErr w:type="spellEnd"/>
      <w:r w:rsidRPr="009D245C">
        <w:rPr>
          <w:rFonts w:ascii="Times New Roman" w:hAnsi="Times New Roman" w:cs="Times New Roman"/>
          <w:b/>
          <w:sz w:val="44"/>
          <w:szCs w:val="44"/>
        </w:rPr>
        <w:t xml:space="preserve"> и И.М. </w:t>
      </w:r>
      <w:proofErr w:type="spellStart"/>
      <w:r w:rsidRPr="009D245C">
        <w:rPr>
          <w:rFonts w:ascii="Times New Roman" w:hAnsi="Times New Roman" w:cs="Times New Roman"/>
          <w:b/>
          <w:sz w:val="44"/>
          <w:szCs w:val="44"/>
        </w:rPr>
        <w:t>Каплуновой</w:t>
      </w:r>
      <w:proofErr w:type="spellEnd"/>
      <w:r w:rsidRPr="009D245C">
        <w:rPr>
          <w:rFonts w:ascii="Times New Roman" w:hAnsi="Times New Roman" w:cs="Times New Roman"/>
          <w:b/>
          <w:sz w:val="44"/>
          <w:szCs w:val="44"/>
        </w:rPr>
        <w:t>)</w:t>
      </w:r>
    </w:p>
    <w:p w:rsidR="009D245C" w:rsidRPr="009D245C" w:rsidRDefault="009D245C" w:rsidP="009D245C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D245C" w:rsidRDefault="009D245C" w:rsidP="009D245C">
      <w:pPr>
        <w:jc w:val="both"/>
        <w:rPr>
          <w:b/>
          <w:i/>
          <w:sz w:val="40"/>
        </w:rPr>
      </w:pPr>
    </w:p>
    <w:p w:rsidR="009D245C" w:rsidRDefault="009D245C" w:rsidP="009D245C">
      <w:pPr>
        <w:jc w:val="both"/>
        <w:rPr>
          <w:b/>
          <w:i/>
          <w:sz w:val="40"/>
        </w:rPr>
      </w:pPr>
    </w:p>
    <w:p w:rsidR="009D245C" w:rsidRDefault="009D245C" w:rsidP="009D245C">
      <w:pPr>
        <w:jc w:val="both"/>
        <w:rPr>
          <w:b/>
          <w:i/>
          <w:sz w:val="40"/>
        </w:rPr>
      </w:pPr>
    </w:p>
    <w:p w:rsidR="009D245C" w:rsidRPr="002F335A" w:rsidRDefault="002F335A" w:rsidP="002F335A">
      <w:pPr>
        <w:jc w:val="right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D245C" w:rsidRPr="00962B1B" w:rsidRDefault="009D245C" w:rsidP="009D245C">
      <w:pPr>
        <w:pStyle w:val="2"/>
        <w:jc w:val="right"/>
        <w:rPr>
          <w:b w:val="0"/>
          <w:i w:val="0"/>
          <w:sz w:val="28"/>
          <w:szCs w:val="28"/>
        </w:rPr>
      </w:pPr>
      <w:r w:rsidRPr="00962B1B">
        <w:rPr>
          <w:b w:val="0"/>
          <w:i w:val="0"/>
        </w:rPr>
        <w:t xml:space="preserve">               </w:t>
      </w:r>
      <w:r w:rsidRPr="00962B1B">
        <w:rPr>
          <w:b w:val="0"/>
          <w:i w:val="0"/>
          <w:sz w:val="28"/>
          <w:szCs w:val="28"/>
        </w:rPr>
        <w:t xml:space="preserve">                               Музыкальный руководитель</w:t>
      </w:r>
      <w:r w:rsidR="002F335A">
        <w:rPr>
          <w:b w:val="0"/>
          <w:i w:val="0"/>
          <w:sz w:val="28"/>
          <w:szCs w:val="28"/>
        </w:rPr>
        <w:t>,</w:t>
      </w:r>
    </w:p>
    <w:p w:rsidR="009D245C" w:rsidRPr="00962B1B" w:rsidRDefault="009D245C" w:rsidP="009D245C">
      <w:pPr>
        <w:jc w:val="right"/>
        <w:rPr>
          <w:rFonts w:ascii="Times New Roman" w:hAnsi="Times New Roman" w:cs="Times New Roman"/>
          <w:sz w:val="28"/>
          <w:szCs w:val="28"/>
        </w:rPr>
      </w:pPr>
      <w:r w:rsidRPr="00962B1B">
        <w:rPr>
          <w:rFonts w:ascii="Times New Roman" w:hAnsi="Times New Roman" w:cs="Times New Roman"/>
          <w:sz w:val="28"/>
          <w:szCs w:val="28"/>
        </w:rPr>
        <w:t>Боброва Елена Владимировна</w:t>
      </w:r>
    </w:p>
    <w:p w:rsidR="009D245C" w:rsidRDefault="009D245C" w:rsidP="009D245C">
      <w:pPr>
        <w:jc w:val="both"/>
        <w:rPr>
          <w:b/>
          <w:i/>
          <w:sz w:val="40"/>
        </w:rPr>
      </w:pP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Музыкально- дидактические игры являются важным средством развития музыкальной деятельности детей. Основное их назначение- в доступной форме привить детям любовь к музыке, развить музыкальные способности. Музыкально - дидактически игры объединяют разделы пения, слушания, движения под музыку, игру на детских музыкальных инструментах. Ценность этих игр в том, что они доступны детскому пониманию, вызывают интерес и желание участвовать в них. В результате дети не только получают необходимые знания об основах музыкальной грамоты, но и учатся любить музыку, у них развиваются основные компоненты музыкальности.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     ? Что же такое музыкальность?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  Музыкальность- комплекс музыкальных способностей, необходимых для участия ребёнка в разных видах музыкальной деятельности.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  ? Какие способности входят в состав музыкальности?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Ведущие компоненты музыкальности- эмоциональный отклик на музыку и музыкальный слух.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Музыкальные сенсорные способности: высота, тембр, динамика, длительность.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Основные музыкальные способности: 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ладовысотный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 xml:space="preserve"> слух и чувство ритма.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Способности к различным видам музыкальной деятельности: способности восприятия, исполнительские и творческие.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lastRenderedPageBreak/>
        <w:t xml:space="preserve">         Чувство ритма, на мой взгляд, является основополагающей, базовой способностью, на основе которой развиваются все остальные.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  ? Что же такое ритм?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  Ритм-  чередование различных длительностей в музыке (долгих и коротких звуков).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  Ребёнок, у которого чувство ритма не будет развито, не сможет ни исполнять песни (в них тоже заложен ритм), ни участвовать в танцевальных композициях (т. к. движения будут неритмичными), ни анализировать прослушанное музыкальное произведение, ни играть в оркестре. На самом деле, истоки развития этого чувства можно увидеть ещё во внутриутробном периоде развития (ребёнок слышит стук материнского сердца), начиная 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>, лепетать, он произносит ритмические композиции тех или иных слоговых сочетаний и т. д. Наша задача - дать этому заложенному чувству развиться, тем самым определив успешное развитие музыкальных способностей ребёнка.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  Кроме того, если у ребёнка чувство ритма несовершенно, то замедляется становление развёрнутой, слитной речи, она невыразительна, ребёнок говорит примитивно, используя </w:t>
      </w:r>
      <w:proofErr w:type="gramStart"/>
      <w:r w:rsidRPr="002F335A">
        <w:rPr>
          <w:rFonts w:ascii="Times New Roman" w:hAnsi="Times New Roman" w:cs="Times New Roman"/>
          <w:sz w:val="28"/>
          <w:szCs w:val="28"/>
        </w:rPr>
        <w:t>короткие  отрывистые</w:t>
      </w:r>
      <w:proofErr w:type="gramEnd"/>
      <w:r w:rsidRPr="002F335A">
        <w:rPr>
          <w:rFonts w:ascii="Times New Roman" w:hAnsi="Times New Roman" w:cs="Times New Roman"/>
          <w:sz w:val="28"/>
          <w:szCs w:val="28"/>
        </w:rPr>
        <w:t xml:space="preserve"> высказывания. И в дальнейшем слабое развитие слуховых и моторных способностей тормозит развитие ребёнка, ограничивая не только сферу интеллектуальной деятельности, но и общение со сверстниками.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  В связи с большим значением развития слуховых способностей, а также эмоционально окрашенного движения безусловную положительную роль играют практические материалы по становлению чувства ритма в дошкольном возрасте.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lastRenderedPageBreak/>
        <w:t xml:space="preserve">         Я сегодня познакомлю вас с теми музыкальными играми, которые вы сможете использовать в повседневной работе с детьми, когда проводите минутки шалости, физкультминутки, тем самым помогая нам в развитии музыкальности детей.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335A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Песенка про игрушку («Чудесный мешочек»: название игрушки, придумай ей имя)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Песенка про имя (дружно произносят имя и одновременно шлёпают, хлопают)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Кто твой дружок? Давай споём про него песенку!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Игры с предметами - называть и прохлопывать всё, что дети видят: стол, стул, пианино, ковёр, лампочка и т.д.; создают ритмические цепочки из двух слов: пи-а-ни-но СТУЛ! </w:t>
      </w:r>
      <w:proofErr w:type="gramStart"/>
      <w:r w:rsidRPr="002F335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Pr="002F335A">
        <w:rPr>
          <w:rFonts w:ascii="Times New Roman" w:hAnsi="Times New Roman" w:cs="Times New Roman"/>
          <w:sz w:val="28"/>
          <w:szCs w:val="28"/>
        </w:rPr>
        <w:t>-ти-ти-ти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 xml:space="preserve"> – ТА)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Ритм в стихах - при заучивании любого стихотворения придумывайте сопровождающие движения.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         Этими упражнениями мы готовим ребёнка (пока что на уровне подсознания) к слоговому анализу слова.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335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Игры с игрушками (усложнение: давать ласкательные имена- зайчик - заинька, котик - котёночек и проговаривать, прохлопывать, проигрывать эти названия на музыкальных инструментах)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Игры с именами. 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 xml:space="preserve"> - ласкательное имя несёт в себе новую, более трудную ритмическую формулу, но доставляет ребёнку большое удовольствие (Таня- Танечка). 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35A">
        <w:rPr>
          <w:rFonts w:ascii="Times New Roman" w:hAnsi="Times New Roman" w:cs="Times New Roman"/>
          <w:sz w:val="28"/>
          <w:szCs w:val="28"/>
        </w:rPr>
        <w:t>имён:  (</w:t>
      </w:r>
      <w:proofErr w:type="gramEnd"/>
      <w:r w:rsidRPr="002F335A">
        <w:rPr>
          <w:rFonts w:ascii="Times New Roman" w:hAnsi="Times New Roman" w:cs="Times New Roman"/>
          <w:sz w:val="28"/>
          <w:szCs w:val="28"/>
        </w:rPr>
        <w:t>педагог): «Как тебя зовут?» – (ребёнок) «Настя! Настенька!  Кто твой дружок? (пропеть)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335A">
        <w:rPr>
          <w:rFonts w:ascii="Times New Roman" w:hAnsi="Times New Roman" w:cs="Times New Roman"/>
          <w:b/>
          <w:sz w:val="28"/>
          <w:szCs w:val="28"/>
        </w:rPr>
        <w:lastRenderedPageBreak/>
        <w:t>Игры с предметами.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Усложнение: находить эпитеты к тем предметам, которые окружают детей, и прохлопать получившееся сочетание четвертными длительностями. Н-р: </w:t>
      </w:r>
      <w:proofErr w:type="spellStart"/>
      <w:proofErr w:type="gramStart"/>
      <w:r w:rsidRPr="002F335A">
        <w:rPr>
          <w:rFonts w:ascii="Times New Roman" w:hAnsi="Times New Roman" w:cs="Times New Roman"/>
          <w:sz w:val="28"/>
          <w:szCs w:val="28"/>
        </w:rPr>
        <w:t>крас-ный</w:t>
      </w:r>
      <w:proofErr w:type="spellEnd"/>
      <w:proofErr w:type="gramEnd"/>
      <w:r w:rsidRPr="002F335A">
        <w:rPr>
          <w:rFonts w:ascii="Times New Roman" w:hAnsi="Times New Roman" w:cs="Times New Roman"/>
          <w:sz w:val="28"/>
          <w:szCs w:val="28"/>
        </w:rPr>
        <w:t xml:space="preserve"> стул, бол-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>-е пи-а-ни-но.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Ритм в стихах - прохлопывать по показу педагога сильную долю, метр, ритм. (н-р: «Барабанщик»)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Упражнения с ладошками- с. 20 («Этот удивительный ритм»), игры с ладошками.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Ритм в музыкальных произведениях: дети подыгрывают педагогу на музыкальных инструментах двухчастные произведения; педагог ритмично читает стихотворение, а после каждой строчки дети играют на разных музыкальных инструментах (ложки, маракас, треугольник, румба)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335A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Игры с игрушками: придумать песенку про игрушку и прохлопать её в ладоши или сыграть на музыкальном инструменте. Н-р: 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лоч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>-ка- прыг-прыг-прыг!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Игры с именами: назвать своё имя, сопровождая его любыми звучащими жестами: хлопками, щелчками, стуком, шлепками.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Цель: учить детей не просто произносить и отхлопывать своё имя, а выполнять ритмические движения на каждый слог, суметь показать своё имя - поднять руки, развести в стороны, кивнуть головой и т.д. «Кто твой дружок»- поёт педагог. «Мой дружок Серёжа»- поёт ребёнок.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игры с ладошками (с партнёром)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Ритм в стихах «Солнце село на сосну»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Игры с картинками - прохлопать двум подгруппам детей разные ритмические формулы.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Игры с именами – песенка о </w:t>
      </w:r>
      <w:proofErr w:type="gramStart"/>
      <w:r w:rsidRPr="002F335A">
        <w:rPr>
          <w:rFonts w:ascii="Times New Roman" w:hAnsi="Times New Roman" w:cs="Times New Roman"/>
          <w:sz w:val="28"/>
          <w:szCs w:val="28"/>
        </w:rPr>
        <w:t>себе .</w:t>
      </w:r>
      <w:proofErr w:type="gramEnd"/>
      <w:r w:rsidRPr="002F335A">
        <w:rPr>
          <w:rFonts w:ascii="Times New Roman" w:hAnsi="Times New Roman" w:cs="Times New Roman"/>
          <w:sz w:val="28"/>
          <w:szCs w:val="28"/>
        </w:rPr>
        <w:t xml:space="preserve"> Н-р: Я Танечка, я Танечка, я танцевать люблю (пропеть, сопровождая звучащими жестами); дразнилки (найти движения к своему имени и дразнилке, которые должны быть добрые, тёплые, не обидные, с юмором)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«Есть у вас и у меня…» «Кто твой дружок? Что он любит, чем увлекается?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Игры с ладошками - чередовать шлепки по коленям, плечам, животу с хлопками в ладоши в различных вариантах.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Ритм в стихах - «Доктор Дятел»- с. 45, «Три 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фасольки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>»- с. 50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Ритмические игры – «Игра с помпоном»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Игры: «Автомобили», «Магнит и железка», «Моя тень», «Моё зеркало»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>Речевая игра «Лежало печенье…»</w:t>
      </w:r>
    </w:p>
    <w:p w:rsidR="009D245C" w:rsidRPr="002F335A" w:rsidRDefault="009D245C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35A">
        <w:rPr>
          <w:rFonts w:ascii="Times New Roman" w:hAnsi="Times New Roman" w:cs="Times New Roman"/>
          <w:sz w:val="28"/>
          <w:szCs w:val="28"/>
        </w:rPr>
        <w:t xml:space="preserve">«Нельзя петь ритмично, если не умеешь ритмично дышать и говорить». Э. Жак- </w:t>
      </w:r>
      <w:proofErr w:type="spellStart"/>
      <w:r w:rsidRPr="002F335A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2F335A">
        <w:rPr>
          <w:rFonts w:ascii="Times New Roman" w:hAnsi="Times New Roman" w:cs="Times New Roman"/>
          <w:sz w:val="28"/>
          <w:szCs w:val="28"/>
        </w:rPr>
        <w:t>.</w:t>
      </w:r>
    </w:p>
    <w:p w:rsidR="00E916FF" w:rsidRPr="002F335A" w:rsidRDefault="00E916FF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70B5" w:rsidRPr="002F335A" w:rsidRDefault="008470B5" w:rsidP="002F33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70B5" w:rsidRPr="002F335A" w:rsidSect="00A92661">
      <w:pgSz w:w="11906" w:h="16838"/>
      <w:pgMar w:top="1134" w:right="850" w:bottom="1134" w:left="1701" w:header="708" w:footer="708" w:gutter="0"/>
      <w:pgBorders w:offsetFrom="page">
        <w:top w:val="thickThinMediumGap" w:sz="24" w:space="24" w:color="D6E3BC" w:themeColor="accent3" w:themeTint="66"/>
        <w:left w:val="thickThinMediumGap" w:sz="24" w:space="24" w:color="D6E3BC" w:themeColor="accent3" w:themeTint="66"/>
        <w:bottom w:val="thinThickMediumGap" w:sz="24" w:space="24" w:color="D6E3BC" w:themeColor="accent3" w:themeTint="66"/>
        <w:right w:val="thinThickMediumGap" w:sz="24" w:space="24" w:color="D6E3BC" w:themeColor="accent3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772"/>
    <w:multiLevelType w:val="hybridMultilevel"/>
    <w:tmpl w:val="8A22ACD4"/>
    <w:lvl w:ilvl="0" w:tplc="DF4AB1FE">
      <w:start w:val="1"/>
      <w:numFmt w:val="decimal"/>
      <w:lvlText w:val="%1)"/>
      <w:lvlJc w:val="left"/>
      <w:pPr>
        <w:tabs>
          <w:tab w:val="num" w:pos="1063"/>
        </w:tabs>
        <w:ind w:left="1063" w:hanging="495"/>
      </w:pPr>
      <w:rPr>
        <w:rFonts w:hint="default"/>
        <w:b/>
        <w:i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8706CE5"/>
    <w:multiLevelType w:val="hybridMultilevel"/>
    <w:tmpl w:val="1BBE9C28"/>
    <w:lvl w:ilvl="0" w:tplc="5E5E9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E6F6EA2"/>
    <w:multiLevelType w:val="hybridMultilevel"/>
    <w:tmpl w:val="72A6CCB8"/>
    <w:lvl w:ilvl="0" w:tplc="8C52CF4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150"/>
    <w:multiLevelType w:val="multilevel"/>
    <w:tmpl w:val="152A6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1245A"/>
    <w:multiLevelType w:val="hybridMultilevel"/>
    <w:tmpl w:val="B0A060C4"/>
    <w:lvl w:ilvl="0" w:tplc="1A6AAD34">
      <w:start w:val="5"/>
      <w:numFmt w:val="decimal"/>
      <w:lvlText w:val="%1."/>
      <w:lvlJc w:val="left"/>
      <w:pPr>
        <w:tabs>
          <w:tab w:val="num" w:pos="540"/>
        </w:tabs>
        <w:ind w:left="52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F5513"/>
    <w:multiLevelType w:val="multilevel"/>
    <w:tmpl w:val="15467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72C89"/>
    <w:multiLevelType w:val="hybridMultilevel"/>
    <w:tmpl w:val="636ED354"/>
    <w:lvl w:ilvl="0" w:tplc="E48A135E">
      <w:start w:val="1"/>
      <w:numFmt w:val="decimal"/>
      <w:lvlText w:val="%1)"/>
      <w:lvlJc w:val="left"/>
      <w:pPr>
        <w:tabs>
          <w:tab w:val="num" w:pos="465"/>
        </w:tabs>
        <w:ind w:left="465" w:hanging="39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321C1E84"/>
    <w:multiLevelType w:val="multilevel"/>
    <w:tmpl w:val="B9126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02C8D"/>
    <w:multiLevelType w:val="singleLevel"/>
    <w:tmpl w:val="8DD49F6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9" w15:restartNumberingAfterBreak="0">
    <w:nsid w:val="4374775A"/>
    <w:multiLevelType w:val="hybridMultilevel"/>
    <w:tmpl w:val="A83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A1F38"/>
    <w:multiLevelType w:val="hybridMultilevel"/>
    <w:tmpl w:val="1BB44052"/>
    <w:lvl w:ilvl="0" w:tplc="7A84BE82">
      <w:start w:val="1"/>
      <w:numFmt w:val="decimal"/>
      <w:lvlText w:val="%1)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52C34295"/>
    <w:multiLevelType w:val="singleLevel"/>
    <w:tmpl w:val="042E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C62939"/>
    <w:multiLevelType w:val="hybridMultilevel"/>
    <w:tmpl w:val="520C0102"/>
    <w:lvl w:ilvl="0" w:tplc="0A9417A4">
      <w:start w:val="1"/>
      <w:numFmt w:val="decimal"/>
      <w:lvlText w:val="%1)"/>
      <w:lvlJc w:val="left"/>
      <w:pPr>
        <w:tabs>
          <w:tab w:val="num" w:pos="555"/>
        </w:tabs>
        <w:ind w:left="555" w:hanging="48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6B3A5AD3"/>
    <w:multiLevelType w:val="hybridMultilevel"/>
    <w:tmpl w:val="90E0505C"/>
    <w:lvl w:ilvl="0" w:tplc="43269EE8">
      <w:start w:val="1"/>
      <w:numFmt w:val="decimal"/>
      <w:lvlText w:val="%1)"/>
      <w:lvlJc w:val="left"/>
      <w:pPr>
        <w:tabs>
          <w:tab w:val="num" w:pos="600"/>
        </w:tabs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72F44D88"/>
    <w:multiLevelType w:val="singleLevel"/>
    <w:tmpl w:val="47D40314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5" w15:restartNumberingAfterBreak="0">
    <w:nsid w:val="735D1872"/>
    <w:multiLevelType w:val="multilevel"/>
    <w:tmpl w:val="101AF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57071"/>
    <w:multiLevelType w:val="singleLevel"/>
    <w:tmpl w:val="F2A435A0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92"/>
    <w:rsid w:val="000B7326"/>
    <w:rsid w:val="002B0FF9"/>
    <w:rsid w:val="002F335A"/>
    <w:rsid w:val="004F4DD7"/>
    <w:rsid w:val="008470B5"/>
    <w:rsid w:val="00962B1B"/>
    <w:rsid w:val="009D245C"/>
    <w:rsid w:val="00A40692"/>
    <w:rsid w:val="00A92661"/>
    <w:rsid w:val="00E434F7"/>
    <w:rsid w:val="00E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7E08"/>
  <w15:docId w15:val="{F72C0ABD-D4F1-406E-999C-074A759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245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6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16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D245C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7">
    <w:name w:val="Body Text Indent"/>
    <w:basedOn w:val="a"/>
    <w:link w:val="a8"/>
    <w:rsid w:val="009D245C"/>
    <w:pPr>
      <w:overflowPunct w:val="0"/>
      <w:autoSpaceDE w:val="0"/>
      <w:autoSpaceDN w:val="0"/>
      <w:adjustRightInd w:val="0"/>
      <w:spacing w:after="0" w:line="240" w:lineRule="auto"/>
      <w:ind w:left="75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245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EF68-FD4B-4F6D-A361-4387D29F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acer</cp:lastModifiedBy>
  <cp:revision>2</cp:revision>
  <dcterms:created xsi:type="dcterms:W3CDTF">2021-01-20T17:54:00Z</dcterms:created>
  <dcterms:modified xsi:type="dcterms:W3CDTF">2021-01-20T17:54:00Z</dcterms:modified>
</cp:coreProperties>
</file>